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B44DC4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F1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ЕДЕРАЛЬНАЯ  КАДАСТРОВАЯ ПАЛАТА ОЗВУЧИЛА КОЛИЧЕСТВО ЗЕМЕЛЬНЫХ УЧАСТКОВ, СНЯТЫХ С КАДАСТРОВОГО УЧЕТА В ПРОШЛОМ ГОДУ</w:t>
      </w:r>
    </w:p>
    <w:p w:rsidR="00B44DC4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 января по декабрь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прошлого года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кадастрового учета </w:t>
      </w:r>
      <w:r>
        <w:rPr>
          <w:rFonts w:ascii="Times New Roman" w:hAnsi="Times New Roman" w:cs="Times New Roman"/>
          <w:b/>
          <w:bCs/>
          <w:sz w:val="28"/>
          <w:szCs w:val="28"/>
        </w:rPr>
        <w:t>снято более 6</w:t>
      </w:r>
      <w:r w:rsidRPr="002615F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0 </w:t>
      </w:r>
      <w:r>
        <w:rPr>
          <w:rFonts w:ascii="Times New Roman" w:hAnsi="Times New Roman" w:cs="Times New Roman"/>
          <w:b/>
          <w:bCs/>
          <w:sz w:val="28"/>
          <w:szCs w:val="28"/>
        </w:rPr>
        <w:t>тыс. земельных участков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Как правило, процедура проводится по желанию землевладельца в случае преобразования участка, а также для прекращения уплаты земельного налога, если участок утратил свою функциональность. В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 2019 год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кадастрового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 учета снято почти вдвое меньше земельных участков, чем в предыдущем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в </w:t>
      </w:r>
      <w:r w:rsidRPr="00FF3134">
        <w:rPr>
          <w:rFonts w:ascii="Times New Roman" w:hAnsi="Times New Roman" w:cs="Times New Roman"/>
          <w:b/>
          <w:bCs/>
          <w:sz w:val="28"/>
          <w:szCs w:val="28"/>
        </w:rPr>
        <w:t xml:space="preserve">2018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году снято более 1,1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участков. </w:t>
      </w:r>
    </w:p>
    <w:p w:rsidR="00B44DC4" w:rsidRPr="0017696A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начала</w:t>
      </w:r>
      <w:r w:rsidRPr="00FF3134">
        <w:rPr>
          <w:rFonts w:ascii="Times New Roman" w:hAnsi="Times New Roman" w:cs="Times New Roman"/>
          <w:sz w:val="28"/>
          <w:szCs w:val="28"/>
        </w:rPr>
        <w:t xml:space="preserve"> 2019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3134">
        <w:rPr>
          <w:rFonts w:ascii="Times New Roman" w:hAnsi="Times New Roman" w:cs="Times New Roman"/>
          <w:sz w:val="28"/>
          <w:szCs w:val="28"/>
        </w:rPr>
        <w:t xml:space="preserve"> учетная процедура проведена в отношении </w:t>
      </w:r>
      <w:r w:rsidRPr="00196C0D">
        <w:rPr>
          <w:rFonts w:ascii="Times New Roman" w:hAnsi="Times New Roman" w:cs="Times New Roman"/>
          <w:sz w:val="28"/>
          <w:szCs w:val="28"/>
        </w:rPr>
        <w:t>почти 5</w:t>
      </w:r>
      <w:r w:rsidRPr="001E5F6F">
        <w:rPr>
          <w:rFonts w:ascii="Times New Roman" w:hAnsi="Times New Roman" w:cs="Times New Roman"/>
          <w:sz w:val="28"/>
          <w:szCs w:val="28"/>
        </w:rPr>
        <w:t>,4</w:t>
      </w:r>
      <w:r w:rsidRPr="008406E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Pr="00196C0D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196C0D">
        <w:rPr>
          <w:rFonts w:ascii="Times New Roman" w:hAnsi="Times New Roman" w:cs="Times New Roman"/>
          <w:sz w:val="28"/>
          <w:szCs w:val="28"/>
        </w:rPr>
        <w:t xml:space="preserve"> </w:t>
      </w:r>
      <w:r w:rsidRPr="00FF3134">
        <w:rPr>
          <w:rFonts w:ascii="Times New Roman" w:hAnsi="Times New Roman" w:cs="Times New Roman"/>
          <w:sz w:val="28"/>
          <w:szCs w:val="28"/>
        </w:rPr>
        <w:t xml:space="preserve">земельных участков, при этом </w:t>
      </w:r>
      <w:r>
        <w:rPr>
          <w:rFonts w:ascii="Times New Roman" w:hAnsi="Times New Roman" w:cs="Times New Roman"/>
          <w:sz w:val="28"/>
          <w:szCs w:val="28"/>
        </w:rPr>
        <w:t xml:space="preserve">к концу года </w:t>
      </w:r>
      <w:r w:rsidRPr="00FF3134">
        <w:rPr>
          <w:rFonts w:ascii="Times New Roman" w:hAnsi="Times New Roman" w:cs="Times New Roman"/>
          <w:sz w:val="28"/>
          <w:szCs w:val="28"/>
        </w:rPr>
        <w:t xml:space="preserve">снято с кадастрового учета </w:t>
      </w:r>
      <w:r>
        <w:rPr>
          <w:rFonts w:ascii="Times New Roman" w:hAnsi="Times New Roman" w:cs="Times New Roman"/>
          <w:sz w:val="28"/>
          <w:szCs w:val="28"/>
        </w:rPr>
        <w:t>более 6</w:t>
      </w:r>
      <w:r w:rsidRPr="001E5F6F">
        <w:rPr>
          <w:rFonts w:ascii="Times New Roman" w:hAnsi="Times New Roman" w:cs="Times New Roman"/>
          <w:sz w:val="28"/>
          <w:szCs w:val="28"/>
        </w:rPr>
        <w:t xml:space="preserve">30 </w:t>
      </w:r>
      <w:r w:rsidRPr="00FF3134">
        <w:rPr>
          <w:rFonts w:ascii="Times New Roman" w:hAnsi="Times New Roman" w:cs="Times New Roman"/>
          <w:sz w:val="28"/>
          <w:szCs w:val="28"/>
        </w:rPr>
        <w:t xml:space="preserve">тыс. земельных участков. В 2018 году </w:t>
      </w:r>
      <w:r>
        <w:rPr>
          <w:rFonts w:ascii="Times New Roman" w:hAnsi="Times New Roman" w:cs="Times New Roman"/>
          <w:sz w:val="28"/>
          <w:szCs w:val="28"/>
        </w:rPr>
        <w:t>поставлено на учет также около 5,</w:t>
      </w:r>
      <w:r w:rsidRPr="001E5F6F">
        <w:rPr>
          <w:rFonts w:ascii="Times New Roman" w:hAnsi="Times New Roman" w:cs="Times New Roman"/>
          <w:sz w:val="28"/>
          <w:szCs w:val="28"/>
        </w:rPr>
        <w:t>4</w:t>
      </w:r>
      <w:r w:rsidRPr="008757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>, тогда как снято с учета почти вдвое больше земельных участков – более 1,1 млн.</w:t>
      </w:r>
    </w:p>
    <w:p w:rsidR="00B44DC4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17696A">
        <w:rPr>
          <w:rFonts w:ascii="Times New Roman" w:hAnsi="Times New Roman" w:cs="Times New Roman"/>
          <w:sz w:val="28"/>
          <w:szCs w:val="28"/>
        </w:rPr>
        <w:t>аибольшее число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, снятых с учета в прошлом году, </w:t>
      </w:r>
      <w:r w:rsidRPr="0017696A">
        <w:rPr>
          <w:rFonts w:ascii="Times New Roman" w:hAnsi="Times New Roman" w:cs="Times New Roman"/>
          <w:sz w:val="28"/>
          <w:szCs w:val="28"/>
        </w:rPr>
        <w:t xml:space="preserve">в Алтайском крае – 96,2 тыс., Ставропольском крае – </w:t>
      </w:r>
      <w:r w:rsidRPr="00531B52">
        <w:rPr>
          <w:rFonts w:ascii="Times New Roman" w:hAnsi="Times New Roman" w:cs="Times New Roman"/>
          <w:sz w:val="28"/>
          <w:szCs w:val="28"/>
        </w:rPr>
        <w:t>30,9 тыс</w:t>
      </w:r>
      <w:r w:rsidRPr="0017696A">
        <w:rPr>
          <w:rFonts w:ascii="Times New Roman" w:hAnsi="Times New Roman" w:cs="Times New Roman"/>
          <w:sz w:val="28"/>
          <w:szCs w:val="28"/>
        </w:rPr>
        <w:t xml:space="preserve">., Республике Башкортостан – 27,5 тыс., Саратовской области </w:t>
      </w:r>
      <w:r w:rsidRPr="004821F8">
        <w:rPr>
          <w:rFonts w:ascii="Times New Roman" w:hAnsi="Times New Roman" w:cs="Times New Roman"/>
          <w:sz w:val="28"/>
          <w:szCs w:val="28"/>
        </w:rPr>
        <w:t>– 24,4</w:t>
      </w:r>
      <w:r w:rsidRPr="0017696A">
        <w:rPr>
          <w:rFonts w:ascii="Times New Roman" w:hAnsi="Times New Roman" w:cs="Times New Roman"/>
          <w:sz w:val="28"/>
          <w:szCs w:val="28"/>
        </w:rPr>
        <w:t xml:space="preserve"> тыс. По итогам 2018 года абсолютными лидерами по снятию с учета земельных участков стали Иркутская область (175,2 тыс.), Свердловская область (112,9 тыс.) и Ростовская область (122,6 тыс.). </w:t>
      </w:r>
      <w:proofErr w:type="gramEnd"/>
    </w:p>
    <w:p w:rsidR="00B44DC4" w:rsidRPr="0017696A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7AB4">
        <w:rPr>
          <w:rFonts w:ascii="Times New Roman" w:hAnsi="Times New Roman" w:cs="Times New Roman"/>
          <w:i/>
          <w:iCs/>
          <w:sz w:val="28"/>
          <w:szCs w:val="28"/>
        </w:rPr>
        <w:t>«Государственный кадастровый учет позволяет систематизировать и упорядочить сведения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об объектах недвижимости</w:t>
      </w:r>
      <w:r w:rsidRPr="007D7A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том числе о земельных </w:t>
      </w: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участках, расположенных на территории Российской Федерации</w:t>
      </w:r>
      <w:r w:rsidRPr="007D7AB4">
        <w:rPr>
          <w:rFonts w:ascii="Times New Roman" w:hAnsi="Times New Roman" w:cs="Times New Roman"/>
          <w:i/>
          <w:iCs/>
          <w:sz w:val="28"/>
          <w:szCs w:val="28"/>
        </w:rPr>
        <w:t>. В процессе кадастрового учета каждый земельный участок получает уникальный кадастровый номер и становится самостоятельным объектом правовых отношений. Последующая проц</w:t>
      </w:r>
      <w:r>
        <w:rPr>
          <w:rFonts w:ascii="Times New Roman" w:hAnsi="Times New Roman" w:cs="Times New Roman"/>
          <w:i/>
          <w:iCs/>
          <w:sz w:val="28"/>
          <w:szCs w:val="28"/>
        </w:rPr>
        <w:t>едура регистрации закрепляет за</w:t>
      </w:r>
      <w:r w:rsidRPr="007D7A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физическими или юридическими лицами</w:t>
      </w:r>
      <w:r w:rsidRPr="007D7AB4">
        <w:rPr>
          <w:rFonts w:ascii="Times New Roman" w:hAnsi="Times New Roman" w:cs="Times New Roman"/>
          <w:i/>
          <w:iCs/>
          <w:sz w:val="28"/>
          <w:szCs w:val="28"/>
        </w:rPr>
        <w:t xml:space="preserve"> право </w:t>
      </w:r>
      <w:r>
        <w:rPr>
          <w:rFonts w:ascii="Times New Roman" w:hAnsi="Times New Roman" w:cs="Times New Roman"/>
          <w:i/>
          <w:iCs/>
          <w:sz w:val="28"/>
          <w:szCs w:val="28"/>
        </w:rPr>
        <w:t>на земельный участок</w:t>
      </w:r>
      <w:r w:rsidRPr="007D7AB4">
        <w:rPr>
          <w:rFonts w:ascii="Times New Roman" w:hAnsi="Times New Roman" w:cs="Times New Roman"/>
          <w:i/>
          <w:iCs/>
          <w:sz w:val="28"/>
          <w:szCs w:val="28"/>
        </w:rPr>
        <w:t>, позволяя совершать любые действия в отношении принадлежащих ему земель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 соответствии с законодательством в сфере земельных отношений</w:t>
      </w:r>
      <w:r w:rsidRPr="007D7AB4">
        <w:rPr>
          <w:rFonts w:ascii="Times New Roman" w:hAnsi="Times New Roman" w:cs="Times New Roman"/>
          <w:i/>
          <w:i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- говорит </w:t>
      </w:r>
      <w:r w:rsidRPr="007D7AB4">
        <w:rPr>
          <w:rFonts w:ascii="Times New Roman" w:hAnsi="Times New Roman" w:cs="Times New Roman"/>
          <w:b/>
          <w:bCs/>
          <w:sz w:val="28"/>
          <w:szCs w:val="28"/>
        </w:rPr>
        <w:t>эксперт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Федеральной кадастровой палаты Екатерина Голованова</w:t>
      </w:r>
      <w:r w:rsidRPr="0017696A">
        <w:rPr>
          <w:rFonts w:ascii="Times New Roman" w:hAnsi="Times New Roman" w:cs="Times New Roman"/>
          <w:sz w:val="28"/>
          <w:szCs w:val="28"/>
        </w:rPr>
        <w:t>.</w:t>
      </w:r>
    </w:p>
    <w:p w:rsidR="00B44DC4" w:rsidRPr="0017696A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696A">
        <w:rPr>
          <w:rFonts w:ascii="Times New Roman" w:hAnsi="Times New Roman" w:cs="Times New Roman"/>
          <w:sz w:val="28"/>
          <w:szCs w:val="28"/>
        </w:rPr>
        <w:t xml:space="preserve">Снятие с государственного кадастрового учета объекта недвижимости подразумевает </w:t>
      </w:r>
      <w:r>
        <w:rPr>
          <w:rFonts w:ascii="Times New Roman" w:hAnsi="Times New Roman" w:cs="Times New Roman"/>
          <w:sz w:val="28"/>
          <w:szCs w:val="28"/>
        </w:rPr>
        <w:t>прекращение актуальности сведений о самом объекте, прекращение</w:t>
      </w:r>
      <w:r w:rsidRPr="0017696A">
        <w:rPr>
          <w:rFonts w:ascii="Times New Roman" w:hAnsi="Times New Roman" w:cs="Times New Roman"/>
          <w:sz w:val="28"/>
          <w:szCs w:val="28"/>
        </w:rPr>
        <w:t xml:space="preserve"> права собственности и, соответственно, освобождение владельца от налогового бремени. Согласно </w:t>
      </w:r>
      <w:r>
        <w:rPr>
          <w:rFonts w:ascii="Times New Roman" w:hAnsi="Times New Roman" w:cs="Times New Roman"/>
          <w:sz w:val="28"/>
          <w:szCs w:val="28"/>
        </w:rPr>
        <w:t xml:space="preserve">Земельному кодексу РФ и </w:t>
      </w:r>
      <w:r w:rsidRPr="0017696A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17696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7696A">
        <w:rPr>
          <w:rFonts w:ascii="Times New Roman" w:hAnsi="Times New Roman" w:cs="Times New Roman"/>
          <w:sz w:val="28"/>
          <w:szCs w:val="28"/>
        </w:rPr>
        <w:t xml:space="preserve"> «О государственной регистрации недвижимости»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96A">
        <w:rPr>
          <w:rFonts w:ascii="Times New Roman" w:hAnsi="Times New Roman" w:cs="Times New Roman"/>
          <w:sz w:val="28"/>
          <w:szCs w:val="28"/>
        </w:rPr>
        <w:t xml:space="preserve">снятие с кадастрового учета земельного участка может производиться только в ряде определенных случаев. </w:t>
      </w:r>
    </w:p>
    <w:p w:rsidR="00B44DC4" w:rsidRPr="009323DF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696A">
        <w:rPr>
          <w:rFonts w:ascii="Times New Roman" w:hAnsi="Times New Roman" w:cs="Times New Roman"/>
          <w:sz w:val="28"/>
          <w:szCs w:val="28"/>
        </w:rPr>
        <w:t xml:space="preserve">Например, </w:t>
      </w:r>
      <w:r>
        <w:rPr>
          <w:rFonts w:ascii="Times New Roman" w:hAnsi="Times New Roman" w:cs="Times New Roman"/>
          <w:sz w:val="28"/>
          <w:szCs w:val="28"/>
        </w:rPr>
        <w:t xml:space="preserve">если собственник принял решение о преобразовании своего земельного участка путем процедуры раздела, объединения или перераспределения, то такой земельный участок утрачивает актуальность, </w:t>
      </w:r>
      <w:r w:rsidRPr="009323DF">
        <w:rPr>
          <w:rFonts w:ascii="Times New Roman" w:hAnsi="Times New Roman" w:cs="Times New Roman"/>
          <w:sz w:val="28"/>
          <w:szCs w:val="28"/>
        </w:rPr>
        <w:t>запись о нем в реестре недвижимости переходит в статус «архивная», а для вновь образованных участков он становится исходным. В данном случае процедура снятия строго определена нормой Земельного кодекса РФ.</w:t>
      </w:r>
    </w:p>
    <w:p w:rsidR="00B44DC4" w:rsidRPr="001E10F9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0F9">
        <w:rPr>
          <w:rFonts w:ascii="Times New Roman" w:hAnsi="Times New Roman" w:cs="Times New Roman"/>
          <w:sz w:val="28"/>
          <w:szCs w:val="28"/>
        </w:rPr>
        <w:t xml:space="preserve">Следующий вариант снятия связан с особенным статусом земельного участка, который носит название «временный». Такой статус приобретали участки, прошедшие кадастровый учет до 1 января 2017 года, и регистрация </w:t>
      </w:r>
      <w:proofErr w:type="gramStart"/>
      <w:r w:rsidRPr="001E10F9">
        <w:rPr>
          <w:rFonts w:ascii="Times New Roman" w:hAnsi="Times New Roman" w:cs="Times New Roman"/>
          <w:sz w:val="28"/>
          <w:szCs w:val="28"/>
        </w:rPr>
        <w:t>прав</w:t>
      </w:r>
      <w:proofErr w:type="gramEnd"/>
      <w:r w:rsidRPr="001E10F9">
        <w:rPr>
          <w:rFonts w:ascii="Times New Roman" w:hAnsi="Times New Roman" w:cs="Times New Roman"/>
          <w:sz w:val="28"/>
          <w:szCs w:val="28"/>
        </w:rPr>
        <w:t xml:space="preserve"> на которые не проводилась. Если право на такой участок и далее не </w:t>
      </w:r>
      <w:r w:rsidRPr="001E10F9">
        <w:rPr>
          <w:rFonts w:ascii="Times New Roman" w:hAnsi="Times New Roman" w:cs="Times New Roman"/>
          <w:sz w:val="28"/>
          <w:szCs w:val="28"/>
        </w:rPr>
        <w:lastRenderedPageBreak/>
        <w:t xml:space="preserve">будет зарегистрировано, то после 1 марта 2022 года «временный» участок </w:t>
      </w:r>
      <w:hyperlink r:id="rId8" w:anchor="/document/71129192/paragraph/934/highlight/218-%D0%A4%D0%97:2" w:history="1">
        <w:r w:rsidRPr="001E10F9">
          <w:rPr>
            <w:rStyle w:val="a9"/>
            <w:rFonts w:ascii="Times New Roman" w:hAnsi="Times New Roman" w:cs="Times New Roman"/>
            <w:sz w:val="28"/>
            <w:szCs w:val="28"/>
          </w:rPr>
          <w:t>будет снят</w:t>
        </w:r>
      </w:hyperlink>
      <w:r w:rsidRPr="001E1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1E10F9">
        <w:rPr>
          <w:rFonts w:ascii="Times New Roman" w:hAnsi="Times New Roman" w:cs="Times New Roman"/>
          <w:sz w:val="28"/>
          <w:szCs w:val="28"/>
        </w:rPr>
        <w:t>кадастрового учета.</w:t>
      </w:r>
    </w:p>
    <w:p w:rsidR="00B44DC4" w:rsidRPr="001E10F9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0F9">
        <w:rPr>
          <w:rFonts w:ascii="Times New Roman" w:hAnsi="Times New Roman" w:cs="Times New Roman"/>
          <w:sz w:val="28"/>
          <w:szCs w:val="28"/>
        </w:rPr>
        <w:t>Статус всех земельных участков, прошедших процедуру государственного кадастрового учета после 1 января 2017 года, носит название «актуальный». Однако в случае отсутствия зарегистрированного права на такие земельные участки в течени</w:t>
      </w:r>
      <w:proofErr w:type="gramStart"/>
      <w:r w:rsidRPr="001E10F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E10F9">
        <w:rPr>
          <w:rFonts w:ascii="Times New Roman" w:hAnsi="Times New Roman" w:cs="Times New Roman"/>
          <w:sz w:val="28"/>
          <w:szCs w:val="28"/>
        </w:rPr>
        <w:t xml:space="preserve"> 5 лет с момента проведения процедуры учета в отношении них также </w:t>
      </w:r>
      <w:hyperlink r:id="rId9" w:anchor="/document/71129192/paragraph/628/highlight/218-%D0%A4%D0%97:2" w:history="1">
        <w:r w:rsidRPr="001E10F9">
          <w:rPr>
            <w:rStyle w:val="a9"/>
            <w:rFonts w:ascii="Times New Roman" w:hAnsi="Times New Roman" w:cs="Times New Roman"/>
            <w:sz w:val="28"/>
            <w:szCs w:val="28"/>
          </w:rPr>
          <w:t>будет проведена</w:t>
        </w:r>
      </w:hyperlink>
      <w:r w:rsidRPr="001E10F9">
        <w:rPr>
          <w:rFonts w:ascii="Times New Roman" w:hAnsi="Times New Roman" w:cs="Times New Roman"/>
          <w:sz w:val="28"/>
          <w:szCs w:val="28"/>
        </w:rPr>
        <w:t xml:space="preserve"> процедура снятия с кадастрового учета. </w:t>
      </w:r>
    </w:p>
    <w:p w:rsidR="00B44DC4" w:rsidRPr="00B4466A" w:rsidRDefault="00B44DC4" w:rsidP="00B44DC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466A">
        <w:rPr>
          <w:rFonts w:ascii="Times New Roman" w:hAnsi="Times New Roman" w:cs="Times New Roman"/>
          <w:sz w:val="28"/>
          <w:szCs w:val="28"/>
        </w:rPr>
        <w:t xml:space="preserve">И последняя по вариации, но не по юридическому значению, - это процедура исключения сведений о земельных участках, записи о которых внесены в </w:t>
      </w:r>
      <w:proofErr w:type="spellStart"/>
      <w:r w:rsidRPr="00B4466A">
        <w:rPr>
          <w:rFonts w:ascii="Times New Roman" w:hAnsi="Times New Roman" w:cs="Times New Roman"/>
          <w:sz w:val="28"/>
          <w:szCs w:val="28"/>
        </w:rPr>
        <w:t>госреестр</w:t>
      </w:r>
      <w:proofErr w:type="spellEnd"/>
      <w:r w:rsidRPr="00B4466A">
        <w:rPr>
          <w:rFonts w:ascii="Times New Roman" w:hAnsi="Times New Roman" w:cs="Times New Roman"/>
          <w:sz w:val="28"/>
          <w:szCs w:val="28"/>
        </w:rPr>
        <w:t xml:space="preserve"> до 1 марта 2008 года, при соблюдении трех условий: </w:t>
      </w:r>
      <w:r w:rsidRPr="00B4466A">
        <w:rPr>
          <w:rFonts w:ascii="Times New Roman" w:hAnsi="Times New Roman" w:cs="Times New Roman"/>
          <w:sz w:val="28"/>
          <w:szCs w:val="28"/>
        </w:rPr>
        <w:br/>
        <w:t>1) отсутствие зарегистрированного документа, разграничивающего право на земельный участок (договор, распоряжение и т.п.);</w:t>
      </w:r>
    </w:p>
    <w:p w:rsidR="00B44DC4" w:rsidRPr="00B4466A" w:rsidRDefault="00B44DC4" w:rsidP="00B44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66A">
        <w:rPr>
          <w:rFonts w:ascii="Times New Roman" w:hAnsi="Times New Roman" w:cs="Times New Roman"/>
          <w:sz w:val="28"/>
          <w:szCs w:val="28"/>
        </w:rPr>
        <w:t>2) наличие ранее возникшего права на земельный участок;</w:t>
      </w:r>
    </w:p>
    <w:p w:rsidR="00B44DC4" w:rsidRPr="00B4466A" w:rsidRDefault="00B44DC4" w:rsidP="00B44D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466A">
        <w:rPr>
          <w:rFonts w:ascii="Times New Roman" w:hAnsi="Times New Roman" w:cs="Times New Roman"/>
          <w:sz w:val="28"/>
          <w:szCs w:val="28"/>
        </w:rPr>
        <w:t>3) отсутствие объектов недвижимости на таком участке, подтвержденное документально.</w:t>
      </w:r>
    </w:p>
    <w:p w:rsidR="00B44DC4" w:rsidRPr="00B4466A" w:rsidRDefault="00B44DC4" w:rsidP="00B44D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4466A">
        <w:rPr>
          <w:rFonts w:ascii="Times New Roman" w:hAnsi="Times New Roman" w:cs="Times New Roman"/>
          <w:sz w:val="28"/>
          <w:szCs w:val="28"/>
        </w:rPr>
        <w:t xml:space="preserve">Если к моменту подачи заявления участок уже будет снят с кадастрового учета, в регистрации права собственности будет отказано, и решать вопрос о принадлежности участка придется уже в суде. </w:t>
      </w:r>
      <w:r w:rsidRPr="00B4466A">
        <w:rPr>
          <w:rFonts w:ascii="Times New Roman" w:hAnsi="Times New Roman" w:cs="Times New Roman"/>
          <w:sz w:val="28"/>
          <w:szCs w:val="28"/>
          <w:lang w:eastAsia="ru-RU"/>
        </w:rPr>
        <w:t>Снятые с учета земельные участки получают статус свободных (неразграниченных) и переходят в распоряжение уполномоченного органа местного самоуправления.</w:t>
      </w:r>
      <w:r w:rsidRPr="00B4466A">
        <w:rPr>
          <w:rFonts w:ascii="Times New Roman" w:hAnsi="Times New Roman" w:cs="Times New Roman"/>
          <w:i/>
          <w:iCs/>
          <w:sz w:val="28"/>
          <w:szCs w:val="28"/>
        </w:rPr>
        <w:t xml:space="preserve"> «Особое внимание стоит уделить земельным участкам, которые были получены в наследство. Именно в таких случаях может выясниться, что запись о правообладателе «старого» участка отсутствует в ЕГРН или участок уже снят с учета. Поэтому стоит заранее выяснить, какие сведения о земельном наделе содержатся в </w:t>
      </w:r>
      <w:proofErr w:type="spellStart"/>
      <w:r w:rsidRPr="00B4466A">
        <w:rPr>
          <w:rFonts w:ascii="Times New Roman" w:hAnsi="Times New Roman" w:cs="Times New Roman"/>
          <w:i/>
          <w:iCs/>
          <w:sz w:val="28"/>
          <w:szCs w:val="28"/>
        </w:rPr>
        <w:lastRenderedPageBreak/>
        <w:t>госреестре</w:t>
      </w:r>
      <w:proofErr w:type="spellEnd"/>
      <w:r w:rsidRPr="00B4466A">
        <w:rPr>
          <w:rFonts w:ascii="Times New Roman" w:hAnsi="Times New Roman" w:cs="Times New Roman"/>
          <w:i/>
          <w:iCs/>
          <w:sz w:val="28"/>
          <w:szCs w:val="28"/>
        </w:rPr>
        <w:t xml:space="preserve"> недвижимости, и представить в регистрирующий орган документы, содержащие недостающие данные о </w:t>
      </w:r>
      <w:proofErr w:type="spellStart"/>
      <w:r w:rsidRPr="00B4466A">
        <w:rPr>
          <w:rFonts w:ascii="Times New Roman" w:hAnsi="Times New Roman" w:cs="Times New Roman"/>
          <w:i/>
          <w:iCs/>
          <w:sz w:val="28"/>
          <w:szCs w:val="28"/>
        </w:rPr>
        <w:t>правоообладателе</w:t>
      </w:r>
      <w:proofErr w:type="spellEnd"/>
      <w:r w:rsidRPr="00B4466A">
        <w:rPr>
          <w:rFonts w:ascii="Times New Roman" w:hAnsi="Times New Roman" w:cs="Times New Roman"/>
          <w:i/>
          <w:iCs/>
          <w:sz w:val="28"/>
          <w:szCs w:val="28"/>
        </w:rPr>
        <w:t>. А если в ЕГРН отсутствуют сведения о земельных границах, то помимо прочего провести межевание участка»,</w:t>
      </w:r>
      <w:r w:rsidRPr="00B4466A">
        <w:rPr>
          <w:rFonts w:ascii="Times New Roman" w:hAnsi="Times New Roman" w:cs="Times New Roman"/>
          <w:sz w:val="28"/>
          <w:szCs w:val="28"/>
        </w:rPr>
        <w:t xml:space="preserve"> - обращает внимание </w:t>
      </w:r>
      <w:r w:rsidRPr="00B4466A">
        <w:rPr>
          <w:rFonts w:ascii="Times New Roman" w:hAnsi="Times New Roman" w:cs="Times New Roman"/>
          <w:b/>
          <w:bCs/>
          <w:sz w:val="28"/>
          <w:szCs w:val="28"/>
        </w:rPr>
        <w:t xml:space="preserve">Екатерина Голованова. </w:t>
      </w:r>
    </w:p>
    <w:p w:rsidR="00B44DC4" w:rsidRPr="00B4466A" w:rsidRDefault="00B44DC4" w:rsidP="00B44D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466A">
        <w:rPr>
          <w:rFonts w:ascii="Times New Roman" w:hAnsi="Times New Roman" w:cs="Times New Roman"/>
          <w:sz w:val="28"/>
          <w:szCs w:val="28"/>
        </w:rPr>
        <w:t xml:space="preserve">Проверить, какие сведения о земельном участке содержатся в ЕГРН, имеется ли запись о собственнике, поможет выписка «Об основных характеристиках и зарегистрированных правах на объект недвижимости» из Единого </w:t>
      </w:r>
      <w:proofErr w:type="spellStart"/>
      <w:r w:rsidRPr="00B4466A"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 w:rsidRPr="00B4466A">
        <w:rPr>
          <w:rFonts w:ascii="Times New Roman" w:hAnsi="Times New Roman" w:cs="Times New Roman"/>
          <w:sz w:val="28"/>
          <w:szCs w:val="28"/>
        </w:rPr>
        <w:t xml:space="preserve"> недвижимости.</w:t>
      </w:r>
      <w:proofErr w:type="gramEnd"/>
      <w:r w:rsidRPr="00B4466A">
        <w:rPr>
          <w:rFonts w:ascii="Times New Roman" w:hAnsi="Times New Roman" w:cs="Times New Roman"/>
          <w:sz w:val="28"/>
          <w:szCs w:val="28"/>
        </w:rPr>
        <w:t xml:space="preserve"> Заказать выписку можно любым удобным способом, в том числе онлайн – с помощью </w:t>
      </w:r>
      <w:hyperlink r:id="rId10" w:history="1">
        <w:r w:rsidRPr="00B4466A">
          <w:rPr>
            <w:rStyle w:val="a9"/>
            <w:rFonts w:ascii="Times New Roman" w:hAnsi="Times New Roman" w:cs="Times New Roman"/>
            <w:sz w:val="28"/>
            <w:szCs w:val="28"/>
          </w:rPr>
          <w:t>нового сервиса</w:t>
        </w:r>
      </w:hyperlink>
      <w:r w:rsidRPr="00B4466A">
        <w:rPr>
          <w:rFonts w:ascii="Times New Roman" w:hAnsi="Times New Roman" w:cs="Times New Roman"/>
          <w:sz w:val="28"/>
          <w:szCs w:val="28"/>
        </w:rPr>
        <w:t xml:space="preserve"> по выдаче сведений ЕГРН Федеральной кадастровой палаты.</w:t>
      </w:r>
    </w:p>
    <w:p w:rsidR="00B44DC4" w:rsidRPr="00B4466A" w:rsidRDefault="00B44DC4" w:rsidP="00B44D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66A">
        <w:rPr>
          <w:rFonts w:ascii="Times New Roman" w:hAnsi="Times New Roman" w:cs="Times New Roman"/>
          <w:sz w:val="28"/>
          <w:szCs w:val="28"/>
        </w:rPr>
        <w:t xml:space="preserve">Согласно действующему </w:t>
      </w:r>
      <w:hyperlink r:id="rId11" w:history="1">
        <w:r w:rsidRPr="00B4466A">
          <w:rPr>
            <w:rStyle w:val="a9"/>
            <w:rFonts w:ascii="Times New Roman" w:hAnsi="Times New Roman" w:cs="Times New Roman"/>
            <w:sz w:val="28"/>
            <w:szCs w:val="28"/>
          </w:rPr>
          <w:t>законодательству</w:t>
        </w:r>
      </w:hyperlink>
      <w:r w:rsidRPr="00B4466A">
        <w:rPr>
          <w:rFonts w:ascii="Times New Roman" w:hAnsi="Times New Roman" w:cs="Times New Roman"/>
          <w:sz w:val="28"/>
          <w:szCs w:val="28"/>
        </w:rPr>
        <w:t xml:space="preserve">, регистрация права собственности </w:t>
      </w:r>
      <w:r w:rsidRPr="0093086C">
        <w:rPr>
          <w:rFonts w:ascii="Times New Roman" w:hAnsi="Times New Roman" w:cs="Times New Roman"/>
          <w:sz w:val="28"/>
          <w:szCs w:val="28"/>
        </w:rPr>
        <w:t>занимает семь рабочих дней, а при передаче документов через МФЦ срок регистрационной процедуры увеличивается до девяти рабочих</w:t>
      </w:r>
      <w:r w:rsidRPr="00B4466A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B44DC4" w:rsidRDefault="00B44DC4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C131A" w:rsidRPr="003C131A" w:rsidRDefault="003C131A" w:rsidP="003C131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3C131A" w:rsidRPr="003C131A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D8C" w:rsidRDefault="000F7D8C" w:rsidP="000F6087">
      <w:pPr>
        <w:spacing w:after="0" w:line="240" w:lineRule="auto"/>
      </w:pPr>
      <w:r>
        <w:separator/>
      </w:r>
    </w:p>
  </w:endnote>
  <w:endnote w:type="continuationSeparator" w:id="0">
    <w:p w:rsidR="000F7D8C" w:rsidRDefault="000F7D8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D8C" w:rsidRDefault="000F7D8C" w:rsidP="000F6087">
      <w:pPr>
        <w:spacing w:after="0" w:line="240" w:lineRule="auto"/>
      </w:pPr>
      <w:r>
        <w:separator/>
      </w:r>
    </w:p>
  </w:footnote>
  <w:footnote w:type="continuationSeparator" w:id="0">
    <w:p w:rsidR="000F7D8C" w:rsidRDefault="000F7D8C" w:rsidP="000F6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0F7D8C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E0588"/>
    <w:rsid w:val="00303BBB"/>
    <w:rsid w:val="0032409D"/>
    <w:rsid w:val="003272CE"/>
    <w:rsid w:val="003702CE"/>
    <w:rsid w:val="00370B45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3CC9"/>
    <w:rsid w:val="006E53B6"/>
    <w:rsid w:val="006F12F7"/>
    <w:rsid w:val="007054A9"/>
    <w:rsid w:val="00723DA7"/>
    <w:rsid w:val="00763E36"/>
    <w:rsid w:val="00771B18"/>
    <w:rsid w:val="007E6141"/>
    <w:rsid w:val="007F5E91"/>
    <w:rsid w:val="00820593"/>
    <w:rsid w:val="00821457"/>
    <w:rsid w:val="008235BD"/>
    <w:rsid w:val="008474C6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A119C"/>
    <w:rsid w:val="00AA12D1"/>
    <w:rsid w:val="00AA7197"/>
    <w:rsid w:val="00AB4864"/>
    <w:rsid w:val="00AC2200"/>
    <w:rsid w:val="00AF657E"/>
    <w:rsid w:val="00B07423"/>
    <w:rsid w:val="00B44DC4"/>
    <w:rsid w:val="00B60DAA"/>
    <w:rsid w:val="00B74DE0"/>
    <w:rsid w:val="00BA1506"/>
    <w:rsid w:val="00C26383"/>
    <w:rsid w:val="00C40F40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512D7"/>
    <w:rsid w:val="00D5500D"/>
    <w:rsid w:val="00D64937"/>
    <w:rsid w:val="00D72351"/>
    <w:rsid w:val="00D73AFD"/>
    <w:rsid w:val="00D755EE"/>
    <w:rsid w:val="00D85E64"/>
    <w:rsid w:val="00DF549C"/>
    <w:rsid w:val="00E02751"/>
    <w:rsid w:val="00E45F00"/>
    <w:rsid w:val="00E47FDD"/>
    <w:rsid w:val="00E51CF8"/>
    <w:rsid w:val="00E9158C"/>
    <w:rsid w:val="00EA1557"/>
    <w:rsid w:val="00EA4B4F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B2DF8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182661/50de153e7e544a8aa5820c47d4acf3d780098a90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pv.kadast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729</Words>
  <Characters>5083</Characters>
  <Application>Microsoft Office Word</Application>
  <DocSecurity>0</DocSecurity>
  <Lines>391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2020-02-10T05:25:00Z</dcterms:created>
  <dcterms:modified xsi:type="dcterms:W3CDTF">2020-02-10T05:25:00Z</dcterms:modified>
</cp:coreProperties>
</file>