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3D0ED" w14:textId="77777777" w:rsidR="002372EF" w:rsidRDefault="00F64733" w:rsidP="002372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10B"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0BC8CFC9" wp14:editId="65DFBC9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949325"/>
            <wp:effectExtent l="0" t="0" r="9525" b="3175"/>
            <wp:wrapSquare wrapText="bothSides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1845">
        <w:rPr>
          <w:b/>
          <w:color w:val="2E2E2E"/>
          <w:sz w:val="28"/>
          <w:szCs w:val="28"/>
        </w:rPr>
        <w:br w:type="textWrapping" w:clear="all"/>
      </w:r>
      <w:r w:rsidR="002372EF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Бурятии поставила на кадастровый учет территории объектов археологического наследия в </w:t>
      </w:r>
      <w:proofErr w:type="spellStart"/>
      <w:r w:rsidR="002372EF">
        <w:rPr>
          <w:rFonts w:ascii="Times New Roman" w:hAnsi="Times New Roman" w:cs="Times New Roman"/>
          <w:b/>
          <w:sz w:val="28"/>
          <w:szCs w:val="28"/>
        </w:rPr>
        <w:t>Еравнинском</w:t>
      </w:r>
      <w:proofErr w:type="spellEnd"/>
      <w:r w:rsidR="002372EF">
        <w:rPr>
          <w:rFonts w:ascii="Times New Roman" w:hAnsi="Times New Roman" w:cs="Times New Roman"/>
          <w:b/>
          <w:sz w:val="28"/>
          <w:szCs w:val="28"/>
        </w:rPr>
        <w:t xml:space="preserve"> районе</w:t>
      </w:r>
    </w:p>
    <w:p w14:paraId="0A52E819" w14:textId="77777777" w:rsidR="002372EF" w:rsidRDefault="002372EF" w:rsidP="002372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EABF3" w14:textId="77777777" w:rsidR="002372EF" w:rsidRDefault="002372EF" w:rsidP="002372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Еравнинского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республики интересна богатой историей, о которой свидетельствуют сохранившиеся территории объектов археологического наследия эпохи неолита, ранней бронзы. Эпоху неолита ученые считают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новокаменным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веком,  переходом присваивающей культуры (охота, собирательство) к производящему, а именно к земледелию и скотоводству. Бронзовый век развития человечества – это время раннего металла.</w:t>
      </w:r>
    </w:p>
    <w:p w14:paraId="47374AD7" w14:textId="77777777" w:rsidR="002372EF" w:rsidRDefault="002372EF" w:rsidP="002372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1 июня 2021 года  Кадастровая палата по Бурятии поставила на кадастровый учет 11 территорий объектов археологического наследия в этом районе. В их число вошли такие территории, как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Телемба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Карьер 478 км», который расположен в 12 километрах севернее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Телемба</w:t>
      </w:r>
      <w:proofErr w:type="spellEnd"/>
      <w:r>
        <w:rPr>
          <w:rFonts w:ascii="Times New Roman" w:hAnsi="Times New Roman" w:cs="Times New Roman"/>
          <w:sz w:val="28"/>
          <w:szCs w:val="28"/>
        </w:rPr>
        <w:t>, «Поселение эпохи неолита и ранней бронзы (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тыс. до н.э.)»  на берегу озера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«Стоянка с находками эпохи неолита-бронзы» на озерном валу вблизи с рекой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3EF179" w14:textId="77777777" w:rsidR="002372EF" w:rsidRDefault="002372EF" w:rsidP="002372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Перечислим также территории объектов археологического наследия «Неолитический могильник» на холме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Бухусан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«Неолитическая стоянка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» на берегу озера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холме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«Могильник древнего человека (предположительно эпохи неолита)»  в 2,5 км северо-западнее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«Стоянка с находками эпохи неолита-бронзы»  на юго-восточной окраине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Гунда</w:t>
      </w:r>
      <w:proofErr w:type="spellEnd"/>
      <w:r>
        <w:rPr>
          <w:rFonts w:ascii="Times New Roman" w:hAnsi="Times New Roman" w:cs="Times New Roman"/>
          <w:sz w:val="28"/>
          <w:szCs w:val="28"/>
        </w:rPr>
        <w:t>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Тулдун</w:t>
      </w:r>
      <w:proofErr w:type="spellEnd"/>
      <w:r>
        <w:rPr>
          <w:rFonts w:ascii="Times New Roman" w:hAnsi="Times New Roman" w:cs="Times New Roman"/>
          <w:sz w:val="28"/>
          <w:szCs w:val="28"/>
        </w:rPr>
        <w:t>. Стоянка V»,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Тулдун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Могильник Красная горка»» на северном побережье озера Большое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Еравное</w:t>
      </w:r>
      <w:proofErr w:type="spellEnd"/>
      <w:r>
        <w:rPr>
          <w:rFonts w:ascii="Times New Roman" w:hAnsi="Times New Roman" w:cs="Times New Roman"/>
          <w:sz w:val="28"/>
          <w:szCs w:val="28"/>
        </w:rPr>
        <w:t>, «Поперечное.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Захоронение»  перед переездом через реку Поперечную, «Могильник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III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(I тыс. до н.э.)» на восточном берегу озера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Хорга</w:t>
      </w:r>
      <w:proofErr w:type="spellEnd"/>
      <w:r>
        <w:rPr>
          <w:rFonts w:ascii="Times New Roman" w:hAnsi="Times New Roman" w:cs="Times New Roman"/>
          <w:sz w:val="28"/>
          <w:szCs w:val="28"/>
        </w:rPr>
        <w:t>,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Телемба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Карьер 485 км» в 5 км севернее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Телемба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CC280DB" w14:textId="77777777" w:rsidR="002372EF" w:rsidRDefault="002372EF" w:rsidP="002372E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Федеральному закону от 25.06.2002 N 73-ФЗ "Об объектах культурного наследия (памятниках истории и культуры) народов Российской Федерации"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объекты археологического наследия – это объекты недвижимого имущества, которые  относятся к объектам культурного наследия.</w:t>
      </w:r>
    </w:p>
    <w:p w14:paraId="75577AA8" w14:textId="5352B576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bookmarkStart w:id="0" w:name="_GoBack"/>
      <w:bookmarkEnd w:id="0"/>
    </w:p>
    <w:p w14:paraId="5241856E" w14:textId="77777777" w:rsidR="00D905F4" w:rsidRDefault="00D905F4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</w:p>
    <w:p w14:paraId="3212779F" w14:textId="77777777" w:rsidR="002372EF" w:rsidRDefault="002372EF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</w:p>
    <w:sectPr w:rsidR="00237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950BC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B5EEC"/>
    <w:rsid w:val="000E1FD7"/>
    <w:rsid w:val="0016419C"/>
    <w:rsid w:val="00180ACA"/>
    <w:rsid w:val="001A1845"/>
    <w:rsid w:val="001B5738"/>
    <w:rsid w:val="00220F98"/>
    <w:rsid w:val="002372EF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5A260D"/>
    <w:rsid w:val="006264B4"/>
    <w:rsid w:val="006303B8"/>
    <w:rsid w:val="00647007"/>
    <w:rsid w:val="0065421E"/>
    <w:rsid w:val="00660214"/>
    <w:rsid w:val="007317E3"/>
    <w:rsid w:val="0073310B"/>
    <w:rsid w:val="00760617"/>
    <w:rsid w:val="007C5ACB"/>
    <w:rsid w:val="008035BA"/>
    <w:rsid w:val="00817806"/>
    <w:rsid w:val="00827818"/>
    <w:rsid w:val="00871ACB"/>
    <w:rsid w:val="00875355"/>
    <w:rsid w:val="00893F33"/>
    <w:rsid w:val="008E20AC"/>
    <w:rsid w:val="008E784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76E71"/>
    <w:rsid w:val="00AB34E5"/>
    <w:rsid w:val="00AB795B"/>
    <w:rsid w:val="00AE3C3E"/>
    <w:rsid w:val="00B67A52"/>
    <w:rsid w:val="00BB66DD"/>
    <w:rsid w:val="00BB7FE2"/>
    <w:rsid w:val="00BD7F7F"/>
    <w:rsid w:val="00CE464E"/>
    <w:rsid w:val="00CF16BF"/>
    <w:rsid w:val="00D3324F"/>
    <w:rsid w:val="00D60AC3"/>
    <w:rsid w:val="00D905F4"/>
    <w:rsid w:val="00DA7FF4"/>
    <w:rsid w:val="00DC50F6"/>
    <w:rsid w:val="00E15A86"/>
    <w:rsid w:val="00E6387C"/>
    <w:rsid w:val="00E7475B"/>
    <w:rsid w:val="00EB4E59"/>
    <w:rsid w:val="00F4166D"/>
    <w:rsid w:val="00F61941"/>
    <w:rsid w:val="00F64733"/>
    <w:rsid w:val="00F9571E"/>
    <w:rsid w:val="00FC0C04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383B7-9E36-4F9C-B1C1-F317A791B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2021-07-07T05:54:00Z</dcterms:created>
  <dcterms:modified xsi:type="dcterms:W3CDTF">2021-07-07T05:54:00Z</dcterms:modified>
</cp:coreProperties>
</file>